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80761" w14:textId="0D237A48" w:rsidR="00E50531" w:rsidRPr="00E50531" w:rsidRDefault="00E50531" w:rsidP="00E50531">
      <w:pPr>
        <w:rPr>
          <w:b/>
          <w:bCs/>
          <w:lang w:val="cs-CZ"/>
        </w:rPr>
      </w:pPr>
      <w:r>
        <w:rPr>
          <w:b/>
          <w:bCs/>
          <w:lang w:val="cs-CZ"/>
        </w:rPr>
        <w:t xml:space="preserve">Stanovisko České hematologické společnosti ČLS JEP - vypořádání připomínek PS k SZV při MZ </w:t>
      </w:r>
    </w:p>
    <w:p w14:paraId="15BDD3DF" w14:textId="77777777" w:rsidR="00E50531" w:rsidRDefault="00E50531" w:rsidP="00E50531">
      <w:pPr>
        <w:rPr>
          <w:i/>
          <w:iCs/>
          <w:lang w:val="cs-CZ"/>
        </w:rPr>
      </w:pPr>
    </w:p>
    <w:p w14:paraId="7B592DB6" w14:textId="77777777" w:rsidR="00E50531" w:rsidRDefault="00E50531" w:rsidP="00E50531">
      <w:pPr>
        <w:rPr>
          <w:i/>
          <w:iCs/>
          <w:lang w:val="cs-CZ"/>
        </w:rPr>
      </w:pPr>
    </w:p>
    <w:p w14:paraId="2EA97292" w14:textId="4BFBDCBD" w:rsidR="00E50531" w:rsidRPr="00E50531" w:rsidRDefault="00E50531" w:rsidP="00E50531">
      <w:pPr>
        <w:rPr>
          <w:b/>
          <w:bCs/>
          <w:lang w:val="cs-CZ"/>
        </w:rPr>
      </w:pPr>
      <w:r w:rsidRPr="00E50531">
        <w:rPr>
          <w:b/>
          <w:bCs/>
          <w:lang w:val="cs-CZ"/>
        </w:rPr>
        <w:t>1. Připomínky VZP ČR k výkonům PS k SZV při MZ – pracovní jednání 11. - 15. 5. 2026</w:t>
      </w:r>
    </w:p>
    <w:p w14:paraId="6202703C" w14:textId="77777777" w:rsidR="00E50531" w:rsidRPr="00E50531" w:rsidRDefault="00E50531" w:rsidP="00E50531">
      <w:pPr>
        <w:rPr>
          <w:i/>
          <w:iCs/>
          <w:lang w:val="cs-CZ"/>
        </w:rPr>
      </w:pPr>
    </w:p>
    <w:tbl>
      <w:tblPr>
        <w:tblpPr w:leftFromText="141" w:rightFromText="141" w:vertAnchor="page" w:horzAnchor="page" w:tblpX="630" w:tblpY="2850"/>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2665"/>
        <w:gridCol w:w="10943"/>
      </w:tblGrid>
      <w:tr w:rsidR="00E50531" w:rsidRPr="00E50531" w14:paraId="307EC472" w14:textId="77777777" w:rsidTr="00E50531">
        <w:trPr>
          <w:trHeight w:val="1331"/>
        </w:trPr>
        <w:tc>
          <w:tcPr>
            <w:tcW w:w="567" w:type="dxa"/>
            <w:noWrap/>
            <w:vAlign w:val="center"/>
            <w:hideMark/>
          </w:tcPr>
          <w:p w14:paraId="5779C2D4" w14:textId="77777777" w:rsidR="00E50531" w:rsidRPr="00E50531" w:rsidRDefault="00E50531" w:rsidP="00E50531">
            <w:pPr>
              <w:rPr>
                <w:b/>
                <w:bCs/>
                <w:lang w:val="cs-CZ"/>
              </w:rPr>
            </w:pPr>
            <w:r w:rsidRPr="00E50531">
              <w:rPr>
                <w:b/>
                <w:bCs/>
                <w:lang w:val="cs-CZ"/>
              </w:rPr>
              <w:t>911</w:t>
            </w:r>
          </w:p>
        </w:tc>
        <w:tc>
          <w:tcPr>
            <w:tcW w:w="2665" w:type="dxa"/>
            <w:vAlign w:val="center"/>
            <w:hideMark/>
          </w:tcPr>
          <w:p w14:paraId="753428BD" w14:textId="77777777" w:rsidR="00E50531" w:rsidRPr="00E50531" w:rsidRDefault="00E50531" w:rsidP="00E50531">
            <w:pPr>
              <w:rPr>
                <w:b/>
                <w:bCs/>
                <w:lang w:val="cs-CZ"/>
              </w:rPr>
            </w:pPr>
            <w:r w:rsidRPr="00E50531">
              <w:rPr>
                <w:b/>
                <w:bCs/>
                <w:lang w:val="cs-CZ"/>
              </w:rPr>
              <w:t>06160</w:t>
            </w:r>
            <w:r w:rsidRPr="00E50531">
              <w:rPr>
                <w:b/>
                <w:bCs/>
                <w:lang w:val="cs-CZ"/>
              </w:rPr>
              <w:br/>
            </w:r>
            <w:r w:rsidRPr="00E50531">
              <w:rPr>
                <w:b/>
                <w:bCs/>
                <w:lang w:val="cs-CZ"/>
              </w:rPr>
              <w:br/>
              <w:t>PŘÍPRAVA A APLIKACE INFÚZNÍ TERAPIE S.C. ZA ÚČELEM DODÁNÍ LÉKŮ VE SPECIALIZOVANÉM CENTRU</w:t>
            </w:r>
            <w:r w:rsidRPr="00E50531">
              <w:rPr>
                <w:b/>
                <w:bCs/>
                <w:lang w:val="cs-CZ"/>
              </w:rPr>
              <w:br/>
            </w:r>
            <w:r w:rsidRPr="00E50531">
              <w:rPr>
                <w:b/>
                <w:bCs/>
                <w:lang w:val="cs-CZ"/>
              </w:rPr>
              <w:br/>
              <w:t>změnové řízení: sdílení výkonu odb. 911 s odb. 818 (souhlasné stanovisko OS doloženo)</w:t>
            </w:r>
          </w:p>
        </w:tc>
        <w:tc>
          <w:tcPr>
            <w:tcW w:w="10943" w:type="dxa"/>
          </w:tcPr>
          <w:p w14:paraId="521C6B71" w14:textId="77777777" w:rsidR="00E50531" w:rsidRPr="00E50531" w:rsidRDefault="00E50531" w:rsidP="00E50531">
            <w:pPr>
              <w:rPr>
                <w:i/>
                <w:iCs/>
                <w:lang w:val="cs-CZ"/>
              </w:rPr>
            </w:pPr>
            <w:r w:rsidRPr="00E50531">
              <w:rPr>
                <w:i/>
                <w:iCs/>
                <w:lang w:val="cs-CZ"/>
              </w:rPr>
              <w:t xml:space="preserve">Nelze sdílet pro odb. 818, jak je uvedeno ve stanovisku odb. 911, protože odb. 818 je laboratorní odbornost (laboratoř hematologická). Lze sdílet pouze pro odb. 202 –hematologii, tj. odbornost klinickou. (Pozn. v předchozích připomínkách jsme navrhovali </w:t>
            </w:r>
            <w:r w:rsidRPr="00E50531">
              <w:rPr>
                <w:b/>
                <w:bCs/>
                <w:i/>
                <w:iCs/>
                <w:u w:val="single"/>
                <w:lang w:val="cs-CZ"/>
              </w:rPr>
              <w:t>zvážit sdílení výkonu 06160 pro odb. 202</w:t>
            </w:r>
            <w:r w:rsidRPr="00E50531">
              <w:rPr>
                <w:i/>
                <w:iCs/>
                <w:lang w:val="cs-CZ"/>
              </w:rPr>
              <w:t xml:space="preserve"> nikoli 818).</w:t>
            </w:r>
          </w:p>
          <w:p w14:paraId="28F707E4" w14:textId="77777777" w:rsidR="00E50531" w:rsidRDefault="00E50531" w:rsidP="00E50531">
            <w:pPr>
              <w:rPr>
                <w:lang w:val="cs-CZ"/>
              </w:rPr>
            </w:pPr>
          </w:p>
          <w:p w14:paraId="6D0BBFD0" w14:textId="35E1D4B7" w:rsidR="00E50531" w:rsidRPr="00E50531" w:rsidRDefault="00E50531" w:rsidP="00E50531">
            <w:pPr>
              <w:rPr>
                <w:i/>
                <w:iCs/>
                <w:lang w:val="cs-CZ"/>
              </w:rPr>
            </w:pPr>
            <w:r>
              <w:rPr>
                <w:color w:val="EE0000"/>
                <w:lang w:val="cs-CZ"/>
              </w:rPr>
              <w:t xml:space="preserve">Odpověď: </w:t>
            </w:r>
            <w:r w:rsidRPr="00E50531">
              <w:rPr>
                <w:color w:val="EE0000"/>
                <w:lang w:val="cs-CZ"/>
              </w:rPr>
              <w:t>Souhlasíme se sdílením výkonu 06160 pro odbornost 202.</w:t>
            </w:r>
            <w:r w:rsidRPr="00E50531">
              <w:rPr>
                <w:color w:val="EE0000"/>
                <w:lang w:val="cs-CZ"/>
              </w:rPr>
              <w:br/>
            </w:r>
            <w:r w:rsidRPr="00E50531">
              <w:rPr>
                <w:lang w:val="cs-CZ"/>
              </w:rPr>
              <w:br/>
            </w:r>
            <w:r w:rsidRPr="00E50531">
              <w:rPr>
                <w:i/>
                <w:iCs/>
                <w:lang w:val="cs-CZ"/>
              </w:rPr>
              <w:t xml:space="preserve">V souvislosti se sdílením výkonu 06160 je však </w:t>
            </w:r>
            <w:r w:rsidRPr="00E50531">
              <w:rPr>
                <w:b/>
                <w:bCs/>
                <w:i/>
                <w:iCs/>
                <w:u w:val="single"/>
                <w:lang w:val="cs-CZ"/>
              </w:rPr>
              <w:t>nutno upravit i Podmínku</w:t>
            </w:r>
            <w:r w:rsidRPr="00E50531">
              <w:rPr>
                <w:i/>
                <w:iCs/>
                <w:lang w:val="cs-CZ"/>
              </w:rPr>
              <w:t xml:space="preserve"> – tedy do Podmínky uvést </w:t>
            </w:r>
            <w:r w:rsidRPr="00E50531">
              <w:rPr>
                <w:b/>
                <w:bCs/>
                <w:i/>
                <w:iCs/>
                <w:lang w:val="cs-CZ"/>
              </w:rPr>
              <w:t>i CVSP hematoonkologická dle znění ve Věstníku MZ ČR</w:t>
            </w:r>
            <w:r w:rsidRPr="00E50531">
              <w:rPr>
                <w:b/>
                <w:bCs/>
                <w:i/>
                <w:iCs/>
                <w:lang w:val="cs-CZ"/>
              </w:rPr>
              <w:br/>
            </w:r>
            <w:r w:rsidRPr="00E50531">
              <w:rPr>
                <w:i/>
                <w:iCs/>
                <w:lang w:val="cs-CZ"/>
              </w:rPr>
              <w:t>Současné znění Podmínky: „ Výkon je vázán pouze na specializovaná centra: pracoviště odbornosti Neurologie (209) a pracoviště odbornosti Klinické onkologie (402): Výkon je vázán pouze na vysoce specializovaná centra MZCR: • Centrum vysoce specializované péče pro roztroušenou sklerózu a neuromyelitis optica • Centrum vysoce specializované cerebrovaskulární péče péče a Centrum vysoce specializované péče o pacienty s iktem Dále na specializovaná centra definovaná na svých stránkách ČNS ČSL-JEP: • EXPY sekce: Centra pro diagnostiku a léčbu extrapyramidových onemocnění. • sekce pro diagnostiku a léčbu bolestí hlavy: Centra pro diagnostiku a léčbu bolestí hlavy • sekce kognitivní neurologie: Centra pro diagnostiku a léčbu kognitivních poruch • sekce neuromuskulární: Centra pro diagnostiku a léčbu neuromuskulárních onemocnění. Onkologie: Výkon je vázán pouze na vysoce specializovaná centra MZCR: • Komplexní onkologické centrum NOSITELÉ: S2, S2: NLZP bez odborného dohledu (ZPBD)“</w:t>
            </w:r>
          </w:p>
          <w:p w14:paraId="6C7CDCCA" w14:textId="77777777" w:rsidR="006568E8" w:rsidRDefault="006568E8" w:rsidP="00E50531">
            <w:pPr>
              <w:rPr>
                <w:lang w:val="cs-CZ"/>
              </w:rPr>
            </w:pPr>
          </w:p>
          <w:p w14:paraId="76CA70CA" w14:textId="62CB87FF" w:rsidR="00E50531" w:rsidRPr="006568E8" w:rsidRDefault="006568E8" w:rsidP="00E50531">
            <w:pPr>
              <w:rPr>
                <w:color w:val="EE0000"/>
                <w:lang w:val="cs-CZ"/>
              </w:rPr>
            </w:pPr>
            <w:r w:rsidRPr="006568E8">
              <w:rPr>
                <w:color w:val="EE0000"/>
                <w:lang w:val="cs-CZ"/>
              </w:rPr>
              <w:t>Odpověď: Souhlasíme s úpravou.</w:t>
            </w:r>
            <w:r w:rsidR="00DE26EC">
              <w:rPr>
                <w:color w:val="EE0000"/>
                <w:lang w:val="cs-CZ"/>
              </w:rPr>
              <w:t xml:space="preserve"> Jedná se o </w:t>
            </w:r>
            <w:r w:rsidR="00DE26EC" w:rsidRPr="009B7BFF">
              <w:rPr>
                <w:color w:val="EE0000"/>
                <w:lang w:val="cs-CZ"/>
              </w:rPr>
              <w:t>HOC – hematoonkologická centra.</w:t>
            </w:r>
            <w:r w:rsidR="00DE26EC">
              <w:rPr>
                <w:color w:val="EE0000"/>
                <w:lang w:val="cs-CZ"/>
              </w:rPr>
              <w:t xml:space="preserve"> </w:t>
            </w:r>
          </w:p>
          <w:p w14:paraId="220AECFF" w14:textId="77777777" w:rsidR="006568E8" w:rsidRPr="00E50531" w:rsidRDefault="006568E8" w:rsidP="00E50531">
            <w:pPr>
              <w:rPr>
                <w:lang w:val="cs-CZ"/>
              </w:rPr>
            </w:pPr>
          </w:p>
          <w:p w14:paraId="4F55FAAE" w14:textId="384E906E" w:rsidR="00E50531" w:rsidRPr="00E50531" w:rsidRDefault="00E50531" w:rsidP="006568E8">
            <w:pPr>
              <w:jc w:val="both"/>
              <w:rPr>
                <w:b/>
                <w:lang w:val="cs-CZ"/>
              </w:rPr>
            </w:pPr>
            <w:r w:rsidRPr="00E50531">
              <w:rPr>
                <w:lang w:val="cs-CZ"/>
              </w:rPr>
              <w:t xml:space="preserve">O jaký počet pacientů v ČR by se jednalo? </w:t>
            </w:r>
            <w:r w:rsidR="006568E8">
              <w:t xml:space="preserve"> </w:t>
            </w:r>
            <w:r w:rsidR="006568E8" w:rsidRPr="006568E8">
              <w:rPr>
                <w:color w:val="EE0000"/>
              </w:rPr>
              <w:t>P</w:t>
            </w:r>
            <w:r w:rsidR="006568E8" w:rsidRPr="006568E8">
              <w:rPr>
                <w:color w:val="EE0000"/>
                <w:lang w:val="cs-CZ"/>
              </w:rPr>
              <w:t>ro hemato-onkologická centra (HOC) a centra rozšířené hematologické péče odhadujeme počet aplikovaných léčivých přípravků v ČR 16000/rok (při odhadovaném počtu pacientů průměrně 2000/rok).</w:t>
            </w:r>
          </w:p>
        </w:tc>
      </w:tr>
      <w:tr w:rsidR="00E50531" w:rsidRPr="00E50531" w14:paraId="340915E1" w14:textId="77777777" w:rsidTr="00E50531">
        <w:trPr>
          <w:trHeight w:val="1331"/>
        </w:trPr>
        <w:tc>
          <w:tcPr>
            <w:tcW w:w="567" w:type="dxa"/>
            <w:noWrap/>
            <w:vAlign w:val="center"/>
            <w:hideMark/>
          </w:tcPr>
          <w:p w14:paraId="0A431E16" w14:textId="77777777" w:rsidR="00E50531" w:rsidRPr="00E50531" w:rsidRDefault="00E50531" w:rsidP="00E50531">
            <w:pPr>
              <w:rPr>
                <w:b/>
                <w:bCs/>
                <w:lang w:val="cs-CZ"/>
              </w:rPr>
            </w:pPr>
            <w:r w:rsidRPr="00E50531">
              <w:rPr>
                <w:b/>
                <w:bCs/>
                <w:lang w:val="cs-CZ"/>
              </w:rPr>
              <w:lastRenderedPageBreak/>
              <w:t>911</w:t>
            </w:r>
          </w:p>
        </w:tc>
        <w:tc>
          <w:tcPr>
            <w:tcW w:w="2665" w:type="dxa"/>
            <w:vAlign w:val="center"/>
            <w:hideMark/>
          </w:tcPr>
          <w:p w14:paraId="4BE5EF35" w14:textId="77777777" w:rsidR="00E50531" w:rsidRPr="00E50531" w:rsidRDefault="00E50531" w:rsidP="00E50531">
            <w:pPr>
              <w:rPr>
                <w:b/>
                <w:bCs/>
                <w:lang w:val="cs-CZ"/>
              </w:rPr>
            </w:pPr>
            <w:r w:rsidRPr="00E50531">
              <w:rPr>
                <w:b/>
                <w:bCs/>
                <w:lang w:val="cs-CZ"/>
              </w:rPr>
              <w:t>06115</w:t>
            </w:r>
            <w:r w:rsidRPr="00E50531">
              <w:rPr>
                <w:b/>
                <w:bCs/>
                <w:lang w:val="cs-CZ"/>
              </w:rPr>
              <w:br/>
            </w:r>
            <w:r w:rsidRPr="00E50531">
              <w:rPr>
                <w:b/>
                <w:bCs/>
                <w:lang w:val="cs-CZ"/>
              </w:rPr>
              <w:br/>
              <w:t>DOHLED NAD PRŮBĚHEM INFÚZNÍ TERAPIE Á 30 MINUT</w:t>
            </w:r>
            <w:r w:rsidRPr="00E50531">
              <w:rPr>
                <w:b/>
                <w:bCs/>
                <w:lang w:val="cs-CZ"/>
              </w:rPr>
              <w:br/>
            </w:r>
            <w:r w:rsidRPr="00E50531">
              <w:rPr>
                <w:b/>
                <w:bCs/>
                <w:lang w:val="cs-CZ"/>
              </w:rPr>
              <w:br/>
              <w:t>změnové řízení: sdílení výkonu odb. 911 s odb. 818 (souhlasné stanovisko OS doloženo)</w:t>
            </w:r>
          </w:p>
        </w:tc>
        <w:tc>
          <w:tcPr>
            <w:tcW w:w="10943" w:type="dxa"/>
            <w:hideMark/>
          </w:tcPr>
          <w:p w14:paraId="5B561C9C" w14:textId="0D0EA386" w:rsidR="00E50531" w:rsidRPr="008C497F" w:rsidRDefault="00E50531" w:rsidP="00E50531">
            <w:pPr>
              <w:rPr>
                <w:lang w:val="cs-CZ"/>
              </w:rPr>
            </w:pPr>
            <w:r w:rsidRPr="00E50531">
              <w:rPr>
                <w:lang w:val="cs-CZ"/>
              </w:rPr>
              <w:t>viz stejná připomínka k odbornosti 202 vs. 818</w:t>
            </w:r>
            <w:r w:rsidRPr="00E50531">
              <w:rPr>
                <w:lang w:val="cs-CZ"/>
              </w:rPr>
              <w:br/>
            </w:r>
            <w:r w:rsidRPr="00E50531">
              <w:rPr>
                <w:lang w:val="cs-CZ"/>
              </w:rPr>
              <w:br/>
              <w:t xml:space="preserve">Pokud je požadavek na sdílení míněn jako dohled nad infuzní terapií k výkonu 06160, pak je zde rozpor – výkon 06115 je určen pro parenterální terapii, kategorie W, kdy dohled indikuje praktický lékař, přičemž dohledu se plně věnuje </w:t>
            </w:r>
            <w:r w:rsidRPr="00E50531">
              <w:rPr>
                <w:b/>
                <w:bCs/>
                <w:lang w:val="cs-CZ"/>
              </w:rPr>
              <w:t>1 sestra na 1 pacienta, myšleno i pro domácí aplikace</w:t>
            </w:r>
            <w:r w:rsidRPr="00E50531">
              <w:rPr>
                <w:lang w:val="cs-CZ"/>
              </w:rPr>
              <w:t>.</w:t>
            </w:r>
            <w:r w:rsidR="007F1CD9">
              <w:rPr>
                <w:lang w:val="cs-CZ"/>
              </w:rPr>
              <w:t xml:space="preserve"> </w:t>
            </w:r>
            <w:r w:rsidRPr="00E50531">
              <w:rPr>
                <w:lang w:val="cs-CZ"/>
              </w:rPr>
              <w:br/>
              <w:t xml:space="preserve">Pokud dochází k aplikaci v centru, zde nedohlíží jedna sestra na jednoho pacienta. Z tohoto důvodu nebyl odsouhlasen výkon DOHLED NAD PRŮBĚHEM INFUZNÍ TERAPIE PRO ZAJIŠTĚNÍ PARENTERÁLNÍ LÉČBYVE SPECIALIZOVANÉM CENTRU, který byl projednáván společně s výkonem 06160 PŘÍPRAVA A APLIKACE INFÚZNÍ TERAPIE S.C. ZA ÚČELEM DODÁNÍ LÉKŮ VE SPECIALIZOVANÉM CENTRU. Ve výkonu 06160 byla totiž </w:t>
            </w:r>
            <w:r w:rsidRPr="00E50531">
              <w:rPr>
                <w:u w:val="single"/>
                <w:lang w:val="cs-CZ"/>
              </w:rPr>
              <w:t>původně Poznámka</w:t>
            </w:r>
            <w:r w:rsidRPr="00E50531">
              <w:rPr>
                <w:lang w:val="cs-CZ"/>
              </w:rPr>
              <w:t xml:space="preserve"> „Výkon lze kombinovat s výkonem dohled nad infuzní terapií (pokud bude schválen)“ – výkon dohledu byl stažen, tedy nebyl schválen, ale </w:t>
            </w:r>
            <w:r w:rsidRPr="00E50531">
              <w:rPr>
                <w:b/>
                <w:bCs/>
                <w:u w:val="single"/>
                <w:lang w:val="cs-CZ"/>
              </w:rPr>
              <w:t>Poznámka z výkonu 06160 nebyla příslušně odstraněna – prosíme odstranit.</w:t>
            </w:r>
          </w:p>
          <w:p w14:paraId="4F16AD74" w14:textId="41911F1B" w:rsidR="008C497F" w:rsidRPr="009B7BFF" w:rsidRDefault="008C497F" w:rsidP="00E50531">
            <w:pPr>
              <w:rPr>
                <w:lang w:val="cs-CZ"/>
              </w:rPr>
            </w:pPr>
            <w:r w:rsidRPr="009B7BFF">
              <w:rPr>
                <w:color w:val="EE0000"/>
                <w:lang w:val="cs-CZ"/>
              </w:rPr>
              <w:t xml:space="preserve">Odpověď: </w:t>
            </w:r>
            <w:r w:rsidR="007F1CD9" w:rsidRPr="009B7BFF">
              <w:rPr>
                <w:color w:val="EE0000"/>
                <w:lang w:val="cs-CZ"/>
              </w:rPr>
              <w:t xml:space="preserve">Požadavek bychom rádi směrovali na připravovaný výkon (změnové řízení </w:t>
            </w:r>
            <w:r w:rsidR="007F1CD9" w:rsidRPr="009B7BFF">
              <w:rPr>
                <w:color w:val="EE0000"/>
              </w:rPr>
              <w:t>911-2024-09-23-07-29-16), a to 06161</w:t>
            </w:r>
            <w:r w:rsidR="007F1CD9" w:rsidRPr="009B7BFF">
              <w:rPr>
                <w:rFonts w:ascii="Helvetica" w:hAnsi="Helvetica" w:cs="Helvetica"/>
                <w:color w:val="333333"/>
                <w:sz w:val="21"/>
                <w:szCs w:val="21"/>
                <w:shd w:val="clear" w:color="auto" w:fill="FFFFFF"/>
              </w:rPr>
              <w:t xml:space="preserve"> </w:t>
            </w:r>
            <w:r w:rsidR="007F1CD9" w:rsidRPr="009B7BFF">
              <w:rPr>
                <w:color w:val="EE0000"/>
              </w:rPr>
              <w:t>DOHLED NAD PRŮBĚHEM INFUZNÍ TERAPIE PRO ZAJIŠTĚNÍ PARENTERÁLNÍ LÉČBY VE SPECIALIZOVANÉM CENTRU (viz výše popis podmínek)</w:t>
            </w:r>
            <w:r w:rsidR="00852332" w:rsidRPr="009B7BFF">
              <w:rPr>
                <w:color w:val="EE0000"/>
              </w:rPr>
              <w:t>,</w:t>
            </w:r>
            <w:r w:rsidR="007F1CD9" w:rsidRPr="009B7BFF">
              <w:rPr>
                <w:color w:val="EE0000"/>
              </w:rPr>
              <w:t xml:space="preserve"> a </w:t>
            </w:r>
            <w:r w:rsidR="00852332" w:rsidRPr="009B7BFF">
              <w:rPr>
                <w:color w:val="EE0000"/>
              </w:rPr>
              <w:t xml:space="preserve">to </w:t>
            </w:r>
            <w:r w:rsidR="007F1CD9" w:rsidRPr="009B7BFF">
              <w:rPr>
                <w:color w:val="EE0000"/>
              </w:rPr>
              <w:t>jen pro HOC.</w:t>
            </w:r>
          </w:p>
        </w:tc>
      </w:tr>
    </w:tbl>
    <w:p w14:paraId="4E70E723" w14:textId="77777777" w:rsidR="00BE4E60" w:rsidRDefault="00BE4E60"/>
    <w:p w14:paraId="736F0AB4" w14:textId="77777777" w:rsidR="00E50531" w:rsidRPr="00E50531" w:rsidRDefault="00E50531" w:rsidP="00E50531"/>
    <w:p w14:paraId="77448996" w14:textId="77777777" w:rsidR="00E50531" w:rsidRPr="00E50531" w:rsidRDefault="00E50531" w:rsidP="00E50531"/>
    <w:p w14:paraId="30ADFAE4" w14:textId="77777777" w:rsidR="00E50531" w:rsidRPr="00E50531" w:rsidRDefault="00E50531" w:rsidP="00E50531"/>
    <w:p w14:paraId="25435833" w14:textId="77777777" w:rsidR="00E50531" w:rsidRPr="00E50531" w:rsidRDefault="00E50531" w:rsidP="00E50531"/>
    <w:p w14:paraId="1DEDA7C3" w14:textId="77777777" w:rsidR="00E50531" w:rsidRDefault="00E50531" w:rsidP="00E50531"/>
    <w:p w14:paraId="541A3BCA" w14:textId="77777777" w:rsidR="008C497F" w:rsidRDefault="00E50531" w:rsidP="00E50531">
      <w:pPr>
        <w:tabs>
          <w:tab w:val="left" w:pos="2099"/>
        </w:tabs>
      </w:pPr>
      <w:r>
        <w:tab/>
      </w:r>
    </w:p>
    <w:p w14:paraId="1DD05DFA" w14:textId="0C109A22" w:rsidR="008C497F" w:rsidRDefault="00271D6B">
      <w:r w:rsidRPr="00271D6B">
        <w:t xml:space="preserve"> </w:t>
      </w:r>
      <w:r w:rsidR="008C497F">
        <w:br w:type="page"/>
      </w:r>
    </w:p>
    <w:p w14:paraId="2DB5C73A" w14:textId="7F19DA15" w:rsidR="00E50531" w:rsidRDefault="008C497F" w:rsidP="00E50531">
      <w:pPr>
        <w:tabs>
          <w:tab w:val="left" w:pos="2099"/>
        </w:tabs>
        <w:rPr>
          <w:b/>
          <w:lang w:val="cs-CZ"/>
        </w:rPr>
      </w:pPr>
      <w:r>
        <w:lastRenderedPageBreak/>
        <w:t xml:space="preserve">2. </w:t>
      </w:r>
      <w:r w:rsidR="00E50531" w:rsidRPr="00E50531">
        <w:rPr>
          <w:b/>
          <w:lang w:val="cs-CZ"/>
        </w:rPr>
        <w:t>Připomínky SZP ČR k návrhu výkonů do SZV – březen – duben 2026 (PS 11. června 2026)</w:t>
      </w:r>
    </w:p>
    <w:tbl>
      <w:tblPr>
        <w:tblStyle w:val="Mkatabulky"/>
        <w:tblW w:w="13890" w:type="dxa"/>
        <w:tblLayout w:type="fixed"/>
        <w:tblLook w:val="04A0" w:firstRow="1" w:lastRow="0" w:firstColumn="1" w:lastColumn="0" w:noHBand="0" w:noVBand="1"/>
      </w:tblPr>
      <w:tblGrid>
        <w:gridCol w:w="2548"/>
        <w:gridCol w:w="4679"/>
        <w:gridCol w:w="6663"/>
      </w:tblGrid>
      <w:tr w:rsidR="008C497F" w:rsidRPr="008C497F" w14:paraId="7BA6789C" w14:textId="77777777" w:rsidTr="00852332">
        <w:trPr>
          <w:trHeight w:val="3890"/>
        </w:trPr>
        <w:tc>
          <w:tcPr>
            <w:tcW w:w="2548" w:type="dxa"/>
            <w:tcBorders>
              <w:top w:val="single" w:sz="4" w:space="0" w:color="auto"/>
              <w:left w:val="single" w:sz="4" w:space="0" w:color="auto"/>
              <w:bottom w:val="single" w:sz="4" w:space="0" w:color="auto"/>
              <w:right w:val="single" w:sz="4" w:space="0" w:color="auto"/>
            </w:tcBorders>
          </w:tcPr>
          <w:p w14:paraId="5DE5B145" w14:textId="34936BF6" w:rsidR="008C497F" w:rsidRPr="008C497F" w:rsidRDefault="00852332" w:rsidP="008C497F">
            <w:pPr>
              <w:tabs>
                <w:tab w:val="left" w:pos="2099"/>
              </w:tabs>
              <w:rPr>
                <w:b/>
                <w:lang w:val="cs-CZ"/>
              </w:rPr>
            </w:pPr>
            <w:r>
              <w:rPr>
                <w:b/>
                <w:lang w:val="cs-CZ"/>
              </w:rPr>
              <w:t>8</w:t>
            </w:r>
            <w:r w:rsidR="008C497F" w:rsidRPr="008C497F">
              <w:rPr>
                <w:b/>
                <w:lang w:val="cs-CZ"/>
              </w:rPr>
              <w:t>18 laboratoř hematologická</w:t>
            </w:r>
          </w:p>
          <w:p w14:paraId="4FCE7D9B" w14:textId="77777777" w:rsidR="008C497F" w:rsidRPr="008C497F" w:rsidRDefault="008C497F" w:rsidP="008C497F">
            <w:pPr>
              <w:tabs>
                <w:tab w:val="left" w:pos="2099"/>
              </w:tabs>
              <w:rPr>
                <w:b/>
                <w:lang w:val="cs-CZ"/>
              </w:rPr>
            </w:pPr>
          </w:p>
          <w:p w14:paraId="3FB57F79" w14:textId="77777777" w:rsidR="008C497F" w:rsidRPr="008C497F" w:rsidRDefault="008C497F" w:rsidP="008C497F">
            <w:pPr>
              <w:tabs>
                <w:tab w:val="left" w:pos="2099"/>
              </w:tabs>
              <w:rPr>
                <w:b/>
                <w:lang w:val="cs-CZ"/>
              </w:rPr>
            </w:pPr>
            <w:r w:rsidRPr="008C497F">
              <w:rPr>
                <w:b/>
                <w:bCs/>
                <w:lang w:val="cs-CZ"/>
              </w:rPr>
              <w:t>Česká hematologická společnost ČLS JEP</w:t>
            </w:r>
          </w:p>
        </w:tc>
        <w:tc>
          <w:tcPr>
            <w:tcW w:w="4679" w:type="dxa"/>
            <w:tcBorders>
              <w:top w:val="single" w:sz="4" w:space="0" w:color="auto"/>
              <w:left w:val="single" w:sz="4" w:space="0" w:color="auto"/>
              <w:bottom w:val="single" w:sz="4" w:space="0" w:color="auto"/>
              <w:right w:val="single" w:sz="4" w:space="0" w:color="auto"/>
            </w:tcBorders>
          </w:tcPr>
          <w:p w14:paraId="30E80878" w14:textId="77777777" w:rsidR="008C497F" w:rsidRPr="008C497F" w:rsidRDefault="008C497F" w:rsidP="008C497F">
            <w:pPr>
              <w:tabs>
                <w:tab w:val="left" w:pos="2099"/>
              </w:tabs>
              <w:rPr>
                <w:b/>
                <w:i/>
                <w:iCs/>
                <w:lang w:val="cs-CZ"/>
              </w:rPr>
            </w:pPr>
            <w:r w:rsidRPr="008C497F">
              <w:rPr>
                <w:b/>
                <w:i/>
                <w:iCs/>
                <w:lang w:val="cs-CZ"/>
              </w:rPr>
              <w:t>Návrh na sdílení výkonu odbornosti 911:</w:t>
            </w:r>
          </w:p>
          <w:p w14:paraId="5099B052" w14:textId="77777777" w:rsidR="008C497F" w:rsidRPr="008C497F" w:rsidRDefault="008C497F" w:rsidP="008C497F">
            <w:pPr>
              <w:numPr>
                <w:ilvl w:val="0"/>
                <w:numId w:val="1"/>
              </w:numPr>
              <w:tabs>
                <w:tab w:val="left" w:pos="2099"/>
              </w:tabs>
              <w:rPr>
                <w:b/>
                <w:lang w:val="cs-CZ"/>
              </w:rPr>
            </w:pPr>
            <w:r w:rsidRPr="008C497F">
              <w:rPr>
                <w:b/>
                <w:lang w:val="cs-CZ"/>
              </w:rPr>
              <w:t>06115 DOHLED NAD PRŮBĚHEM INFÚZNÍ TERAPIE Á 30 MINUT</w:t>
            </w:r>
          </w:p>
          <w:p w14:paraId="330E13A1" w14:textId="77777777" w:rsidR="008C497F" w:rsidRPr="008C497F" w:rsidRDefault="008C497F" w:rsidP="008C497F">
            <w:pPr>
              <w:numPr>
                <w:ilvl w:val="0"/>
                <w:numId w:val="1"/>
              </w:numPr>
              <w:tabs>
                <w:tab w:val="left" w:pos="2099"/>
              </w:tabs>
              <w:rPr>
                <w:b/>
                <w:lang w:val="cs-CZ"/>
              </w:rPr>
            </w:pPr>
            <w:r w:rsidRPr="008C497F">
              <w:rPr>
                <w:b/>
                <w:lang w:val="cs-CZ"/>
              </w:rPr>
              <w:t>06160 PŘÍPRAVA A APLIKACE INFÚZNÍ TERAPIE S.C. ZA ÚČELEM DODÁNÍ LÉKŮ VE SPECIALIZOVANÉM CENTRU</w:t>
            </w:r>
          </w:p>
          <w:p w14:paraId="3E13D929" w14:textId="77777777" w:rsidR="008C497F" w:rsidRPr="008C497F" w:rsidRDefault="008C497F" w:rsidP="008C497F">
            <w:pPr>
              <w:tabs>
                <w:tab w:val="left" w:pos="2099"/>
              </w:tabs>
              <w:rPr>
                <w:b/>
                <w:lang w:val="cs-CZ"/>
              </w:rPr>
            </w:pPr>
          </w:p>
          <w:p w14:paraId="1A7ED349" w14:textId="77777777" w:rsidR="008C497F" w:rsidRPr="008C497F" w:rsidRDefault="008C497F" w:rsidP="008C497F">
            <w:pPr>
              <w:tabs>
                <w:tab w:val="left" w:pos="2099"/>
              </w:tabs>
              <w:rPr>
                <w:b/>
                <w:lang w:val="cs-CZ"/>
              </w:rPr>
            </w:pPr>
          </w:p>
        </w:tc>
        <w:tc>
          <w:tcPr>
            <w:tcW w:w="6663" w:type="dxa"/>
            <w:tcBorders>
              <w:top w:val="single" w:sz="4" w:space="0" w:color="auto"/>
              <w:left w:val="single" w:sz="4" w:space="0" w:color="auto"/>
              <w:bottom w:val="single" w:sz="4" w:space="0" w:color="auto"/>
              <w:right w:val="single" w:sz="4" w:space="0" w:color="auto"/>
            </w:tcBorders>
            <w:hideMark/>
          </w:tcPr>
          <w:p w14:paraId="0E7C65BF" w14:textId="77777777" w:rsidR="008C497F" w:rsidRPr="008C497F" w:rsidRDefault="008C497F" w:rsidP="008C497F">
            <w:pPr>
              <w:tabs>
                <w:tab w:val="left" w:pos="2099"/>
              </w:tabs>
              <w:rPr>
                <w:b/>
                <w:lang w:val="cs-CZ"/>
              </w:rPr>
            </w:pPr>
            <w:r w:rsidRPr="008C497F">
              <w:rPr>
                <w:b/>
                <w:lang w:val="cs-CZ"/>
              </w:rPr>
              <w:t>Připomínky:</w:t>
            </w:r>
          </w:p>
          <w:p w14:paraId="55581C23" w14:textId="4C0321BC" w:rsidR="008C497F" w:rsidRPr="008C497F" w:rsidRDefault="008C497F" w:rsidP="008C497F">
            <w:pPr>
              <w:numPr>
                <w:ilvl w:val="0"/>
                <w:numId w:val="1"/>
              </w:numPr>
              <w:tabs>
                <w:tab w:val="left" w:pos="2099"/>
              </w:tabs>
              <w:rPr>
                <w:bCs/>
                <w:i/>
                <w:iCs/>
                <w:lang w:val="cs-CZ"/>
              </w:rPr>
            </w:pPr>
            <w:r w:rsidRPr="008C497F">
              <w:rPr>
                <w:bCs/>
                <w:i/>
                <w:iCs/>
                <w:lang w:val="cs-CZ"/>
              </w:rPr>
              <w:t xml:space="preserve">Domníváme se, že odbornost 818 je odbornost laboratorní, proto by neměla mít sdíleny klinické výkony, uvažovat lze o odbornosti 202. </w:t>
            </w:r>
          </w:p>
          <w:p w14:paraId="2B50772B" w14:textId="012D0496" w:rsidR="008C497F" w:rsidRPr="008C497F" w:rsidRDefault="008C497F" w:rsidP="008C497F">
            <w:pPr>
              <w:tabs>
                <w:tab w:val="left" w:pos="2099"/>
              </w:tabs>
              <w:ind w:left="720"/>
              <w:rPr>
                <w:bCs/>
                <w:color w:val="EE0000"/>
                <w:lang w:val="cs-CZ"/>
              </w:rPr>
            </w:pPr>
            <w:r w:rsidRPr="008C497F">
              <w:rPr>
                <w:bCs/>
                <w:color w:val="EE0000"/>
                <w:lang w:val="cs-CZ"/>
              </w:rPr>
              <w:t>Odpověď: Souhlasíme se sdílením pro odbornost 202.</w:t>
            </w:r>
          </w:p>
          <w:p w14:paraId="303C5D0F" w14:textId="77777777" w:rsidR="008C497F" w:rsidRDefault="008C497F" w:rsidP="008C497F">
            <w:pPr>
              <w:numPr>
                <w:ilvl w:val="0"/>
                <w:numId w:val="1"/>
              </w:numPr>
              <w:tabs>
                <w:tab w:val="left" w:pos="2099"/>
              </w:tabs>
              <w:rPr>
                <w:b/>
                <w:lang w:val="cs-CZ"/>
              </w:rPr>
            </w:pPr>
            <w:r w:rsidRPr="008C497F">
              <w:rPr>
                <w:b/>
                <w:lang w:val="cs-CZ"/>
              </w:rPr>
              <w:t>Výkon 06115 je primárně zamýšlen pro dohled nad infuzní terapií v domácím prostředí (indikace praktickým lékařem – viz popis výkonu), tudíž v tomto případě není sdílení vhodné.</w:t>
            </w:r>
          </w:p>
          <w:p w14:paraId="0459F8BF" w14:textId="3E94DAE6" w:rsidR="00271D6B" w:rsidRPr="009B7BFF" w:rsidRDefault="00852332" w:rsidP="00271D6B">
            <w:pPr>
              <w:numPr>
                <w:ilvl w:val="0"/>
                <w:numId w:val="2"/>
              </w:numPr>
              <w:tabs>
                <w:tab w:val="left" w:pos="2099"/>
              </w:tabs>
              <w:rPr>
                <w:b/>
                <w:lang w:val="cs-CZ"/>
              </w:rPr>
            </w:pPr>
            <w:r w:rsidRPr="009B7BFF">
              <w:rPr>
                <w:bCs/>
                <w:color w:val="EE0000"/>
                <w:lang w:val="cs-CZ"/>
              </w:rPr>
              <w:t>Souhlasíme s návrhem. Požadavek bychom rádi směrovali na připravovaný výkon (změnové řízení 911-2024-09-23-07-29-16), a to 06161 DOHLED NAD PRŮBĚHEM INFUZNÍ TERAPIE PRO ZAJIŠTĚNÍ PARENTERÁLNÍ LÉČBY VE SPECIALIZOVANÉM CENTRU (viz výše popis podmínek) a jen pro HOC.</w:t>
            </w:r>
          </w:p>
          <w:p w14:paraId="00771F0C" w14:textId="77777777" w:rsidR="00271D6B" w:rsidRDefault="008C497F" w:rsidP="008C497F">
            <w:pPr>
              <w:numPr>
                <w:ilvl w:val="0"/>
                <w:numId w:val="1"/>
              </w:numPr>
              <w:tabs>
                <w:tab w:val="left" w:pos="2099"/>
              </w:tabs>
              <w:rPr>
                <w:b/>
                <w:lang w:val="cs-CZ"/>
              </w:rPr>
            </w:pPr>
            <w:r w:rsidRPr="008C497F">
              <w:rPr>
                <w:b/>
                <w:lang w:val="cs-CZ"/>
              </w:rPr>
              <w:t xml:space="preserve">Se sdílením výkonu 06160 pro odbornost 202 je možno souhlasit. </w:t>
            </w:r>
            <w:r w:rsidR="00271D6B">
              <w:rPr>
                <w:b/>
                <w:lang w:val="cs-CZ"/>
              </w:rPr>
              <w:t>Odpověď.</w:t>
            </w:r>
          </w:p>
          <w:p w14:paraId="16CAC2F9" w14:textId="204250F2" w:rsidR="008C497F" w:rsidRPr="008C497F" w:rsidRDefault="00271D6B" w:rsidP="00271D6B">
            <w:pPr>
              <w:tabs>
                <w:tab w:val="left" w:pos="2099"/>
              </w:tabs>
              <w:ind w:left="720"/>
              <w:rPr>
                <w:bCs/>
                <w:lang w:val="cs-CZ"/>
              </w:rPr>
            </w:pPr>
            <w:r w:rsidRPr="00271D6B">
              <w:rPr>
                <w:bCs/>
                <w:color w:val="EE0000"/>
                <w:lang w:val="cs-CZ"/>
              </w:rPr>
              <w:t>Odpověď: Souhlasíme.</w:t>
            </w:r>
          </w:p>
        </w:tc>
      </w:tr>
    </w:tbl>
    <w:p w14:paraId="12BD8F05" w14:textId="77777777" w:rsidR="008C497F" w:rsidRDefault="008C497F" w:rsidP="00E50531">
      <w:pPr>
        <w:tabs>
          <w:tab w:val="left" w:pos="2099"/>
        </w:tabs>
        <w:rPr>
          <w:b/>
          <w:lang w:val="cs-CZ"/>
        </w:rPr>
      </w:pPr>
    </w:p>
    <w:p w14:paraId="01445FDC" w14:textId="526352D7" w:rsidR="00DB0458" w:rsidRPr="00E50531" w:rsidRDefault="00DB0458" w:rsidP="00E50531">
      <w:pPr>
        <w:tabs>
          <w:tab w:val="left" w:pos="2099"/>
        </w:tabs>
        <w:rPr>
          <w:b/>
          <w:lang w:val="cs-CZ"/>
        </w:rPr>
      </w:pPr>
      <w:r>
        <w:rPr>
          <w:b/>
          <w:lang w:val="cs-CZ"/>
        </w:rPr>
        <w:t>Vyřizuje: Mgr. Miroslava Jandová, Ph.D.</w:t>
      </w:r>
    </w:p>
    <w:sectPr w:rsidR="00DB0458" w:rsidRPr="00E50531" w:rsidSect="00E50531">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CC51F8"/>
    <w:multiLevelType w:val="hybridMultilevel"/>
    <w:tmpl w:val="0E345AD6"/>
    <w:lvl w:ilvl="0" w:tplc="DED4279C">
      <w:numFmt w:val="bullet"/>
      <w:lvlText w:val="-"/>
      <w:lvlJc w:val="left"/>
      <w:pPr>
        <w:ind w:left="720" w:hanging="360"/>
      </w:pPr>
      <w:rPr>
        <w:rFonts w:ascii="Calibri" w:eastAsiaTheme="minorHAns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num w:numId="1" w16cid:durableId="471674662">
    <w:abstractNumId w:val="0"/>
  </w:num>
  <w:num w:numId="2" w16cid:durableId="5451449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531"/>
    <w:rsid w:val="001427BA"/>
    <w:rsid w:val="001C645E"/>
    <w:rsid w:val="001D30FC"/>
    <w:rsid w:val="00271D6B"/>
    <w:rsid w:val="003D52FE"/>
    <w:rsid w:val="00415A91"/>
    <w:rsid w:val="004B2118"/>
    <w:rsid w:val="005772AE"/>
    <w:rsid w:val="006568E8"/>
    <w:rsid w:val="00663869"/>
    <w:rsid w:val="007F1CD9"/>
    <w:rsid w:val="00852332"/>
    <w:rsid w:val="008C497F"/>
    <w:rsid w:val="009B7BFF"/>
    <w:rsid w:val="00BE4E60"/>
    <w:rsid w:val="00C6606D"/>
    <w:rsid w:val="00D02297"/>
    <w:rsid w:val="00DB0458"/>
    <w:rsid w:val="00DE26EC"/>
    <w:rsid w:val="00E05BB6"/>
    <w:rsid w:val="00E50531"/>
    <w:rsid w:val="00E839C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AC6779"/>
  <w15:chartTrackingRefBased/>
  <w15:docId w15:val="{F2C3D321-D33E-42F3-8B61-8E68AB471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2"/>
        <w:lang w:val="cs-CZ" w:eastAsia="cs-CZ"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Pr>
      <w:sz w:val="24"/>
      <w:szCs w:val="24"/>
      <w:lang w:val="en-GB"/>
    </w:rPr>
  </w:style>
  <w:style w:type="paragraph" w:styleId="Nadpis1">
    <w:name w:val="heading 1"/>
    <w:basedOn w:val="Normln"/>
    <w:next w:val="Normln"/>
    <w:link w:val="Nadpis1Char"/>
    <w:qFormat/>
    <w:rsid w:val="00E50531"/>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Nadpis2">
    <w:name w:val="heading 2"/>
    <w:basedOn w:val="Normln"/>
    <w:next w:val="Normln"/>
    <w:link w:val="Nadpis2Char"/>
    <w:semiHidden/>
    <w:unhideWhenUsed/>
    <w:qFormat/>
    <w:rsid w:val="00E50531"/>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dpis3">
    <w:name w:val="heading 3"/>
    <w:basedOn w:val="Normln"/>
    <w:next w:val="Normln"/>
    <w:link w:val="Nadpis3Char"/>
    <w:semiHidden/>
    <w:unhideWhenUsed/>
    <w:qFormat/>
    <w:rsid w:val="00E50531"/>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dpis4">
    <w:name w:val="heading 4"/>
    <w:basedOn w:val="Normln"/>
    <w:next w:val="Normln"/>
    <w:link w:val="Nadpis4Char"/>
    <w:semiHidden/>
    <w:unhideWhenUsed/>
    <w:qFormat/>
    <w:rsid w:val="00E50531"/>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Nadpis5">
    <w:name w:val="heading 5"/>
    <w:basedOn w:val="Normln"/>
    <w:next w:val="Normln"/>
    <w:link w:val="Nadpis5Char"/>
    <w:semiHidden/>
    <w:unhideWhenUsed/>
    <w:qFormat/>
    <w:rsid w:val="00E50531"/>
    <w:pPr>
      <w:keepNext/>
      <w:keepLines/>
      <w:spacing w:before="80" w:after="40"/>
      <w:outlineLvl w:val="4"/>
    </w:pPr>
    <w:rPr>
      <w:rFonts w:asciiTheme="minorHAnsi" w:eastAsiaTheme="majorEastAsia" w:hAnsiTheme="minorHAnsi" w:cstheme="majorBidi"/>
      <w:color w:val="365F91" w:themeColor="accent1" w:themeShade="BF"/>
    </w:rPr>
  </w:style>
  <w:style w:type="paragraph" w:styleId="Nadpis6">
    <w:name w:val="heading 6"/>
    <w:basedOn w:val="Normln"/>
    <w:next w:val="Normln"/>
    <w:link w:val="Nadpis6Char"/>
    <w:semiHidden/>
    <w:unhideWhenUsed/>
    <w:qFormat/>
    <w:rsid w:val="00E50531"/>
    <w:pPr>
      <w:keepNext/>
      <w:keepLines/>
      <w:spacing w:before="40"/>
      <w:outlineLvl w:val="5"/>
    </w:pPr>
    <w:rPr>
      <w:rFonts w:asciiTheme="minorHAnsi" w:eastAsiaTheme="majorEastAsia" w:hAnsiTheme="minorHAnsi" w:cstheme="majorBidi"/>
      <w:i/>
      <w:iCs/>
      <w:color w:val="595959" w:themeColor="text1" w:themeTint="A6"/>
    </w:rPr>
  </w:style>
  <w:style w:type="paragraph" w:styleId="Nadpis7">
    <w:name w:val="heading 7"/>
    <w:basedOn w:val="Normln"/>
    <w:next w:val="Normln"/>
    <w:link w:val="Nadpis7Char"/>
    <w:semiHidden/>
    <w:unhideWhenUsed/>
    <w:qFormat/>
    <w:rsid w:val="00E50531"/>
    <w:pPr>
      <w:keepNext/>
      <w:keepLines/>
      <w:spacing w:before="40"/>
      <w:outlineLvl w:val="6"/>
    </w:pPr>
    <w:rPr>
      <w:rFonts w:asciiTheme="minorHAnsi" w:eastAsiaTheme="majorEastAsia" w:hAnsiTheme="minorHAnsi" w:cstheme="majorBidi"/>
      <w:color w:val="595959" w:themeColor="text1" w:themeTint="A6"/>
    </w:rPr>
  </w:style>
  <w:style w:type="paragraph" w:styleId="Nadpis8">
    <w:name w:val="heading 8"/>
    <w:basedOn w:val="Normln"/>
    <w:next w:val="Normln"/>
    <w:link w:val="Nadpis8Char"/>
    <w:semiHidden/>
    <w:unhideWhenUsed/>
    <w:qFormat/>
    <w:rsid w:val="00E50531"/>
    <w:pPr>
      <w:keepNext/>
      <w:keepLines/>
      <w:outlineLvl w:val="7"/>
    </w:pPr>
    <w:rPr>
      <w:rFonts w:asciiTheme="minorHAnsi" w:eastAsiaTheme="majorEastAsia" w:hAnsiTheme="minorHAnsi" w:cstheme="majorBidi"/>
      <w:i/>
      <w:iCs/>
      <w:color w:val="272727" w:themeColor="text1" w:themeTint="D8"/>
    </w:rPr>
  </w:style>
  <w:style w:type="paragraph" w:styleId="Nadpis9">
    <w:name w:val="heading 9"/>
    <w:basedOn w:val="Normln"/>
    <w:next w:val="Normln"/>
    <w:link w:val="Nadpis9Char"/>
    <w:semiHidden/>
    <w:unhideWhenUsed/>
    <w:qFormat/>
    <w:rsid w:val="00E50531"/>
    <w:pPr>
      <w:keepNext/>
      <w:keepLines/>
      <w:outlineLvl w:val="8"/>
    </w:pPr>
    <w:rPr>
      <w:rFonts w:asciiTheme="minorHAnsi" w:eastAsiaTheme="majorEastAsia" w:hAnsiTheme="minorHAnsi"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E50531"/>
    <w:rPr>
      <w:rFonts w:asciiTheme="majorHAnsi" w:eastAsiaTheme="majorEastAsia" w:hAnsiTheme="majorHAnsi" w:cstheme="majorBidi"/>
      <w:color w:val="365F91" w:themeColor="accent1" w:themeShade="BF"/>
      <w:sz w:val="40"/>
      <w:szCs w:val="40"/>
      <w:lang w:val="en-GB"/>
    </w:rPr>
  </w:style>
  <w:style w:type="character" w:customStyle="1" w:styleId="Nadpis2Char">
    <w:name w:val="Nadpis 2 Char"/>
    <w:basedOn w:val="Standardnpsmoodstavce"/>
    <w:link w:val="Nadpis2"/>
    <w:semiHidden/>
    <w:rsid w:val="00E50531"/>
    <w:rPr>
      <w:rFonts w:asciiTheme="majorHAnsi" w:eastAsiaTheme="majorEastAsia" w:hAnsiTheme="majorHAnsi" w:cstheme="majorBidi"/>
      <w:color w:val="365F91" w:themeColor="accent1" w:themeShade="BF"/>
      <w:sz w:val="32"/>
      <w:szCs w:val="32"/>
      <w:lang w:val="en-GB"/>
    </w:rPr>
  </w:style>
  <w:style w:type="character" w:customStyle="1" w:styleId="Nadpis3Char">
    <w:name w:val="Nadpis 3 Char"/>
    <w:basedOn w:val="Standardnpsmoodstavce"/>
    <w:link w:val="Nadpis3"/>
    <w:semiHidden/>
    <w:rsid w:val="00E50531"/>
    <w:rPr>
      <w:rFonts w:asciiTheme="minorHAnsi" w:eastAsiaTheme="majorEastAsia" w:hAnsiTheme="minorHAnsi" w:cstheme="majorBidi"/>
      <w:color w:val="365F91" w:themeColor="accent1" w:themeShade="BF"/>
      <w:sz w:val="28"/>
      <w:szCs w:val="28"/>
      <w:lang w:val="en-GB"/>
    </w:rPr>
  </w:style>
  <w:style w:type="character" w:customStyle="1" w:styleId="Nadpis4Char">
    <w:name w:val="Nadpis 4 Char"/>
    <w:basedOn w:val="Standardnpsmoodstavce"/>
    <w:link w:val="Nadpis4"/>
    <w:semiHidden/>
    <w:rsid w:val="00E50531"/>
    <w:rPr>
      <w:rFonts w:asciiTheme="minorHAnsi" w:eastAsiaTheme="majorEastAsia" w:hAnsiTheme="minorHAnsi" w:cstheme="majorBidi"/>
      <w:i/>
      <w:iCs/>
      <w:color w:val="365F91" w:themeColor="accent1" w:themeShade="BF"/>
      <w:sz w:val="24"/>
      <w:szCs w:val="24"/>
      <w:lang w:val="en-GB"/>
    </w:rPr>
  </w:style>
  <w:style w:type="character" w:customStyle="1" w:styleId="Nadpis5Char">
    <w:name w:val="Nadpis 5 Char"/>
    <w:basedOn w:val="Standardnpsmoodstavce"/>
    <w:link w:val="Nadpis5"/>
    <w:semiHidden/>
    <w:rsid w:val="00E50531"/>
    <w:rPr>
      <w:rFonts w:asciiTheme="minorHAnsi" w:eastAsiaTheme="majorEastAsia" w:hAnsiTheme="minorHAnsi" w:cstheme="majorBidi"/>
      <w:color w:val="365F91" w:themeColor="accent1" w:themeShade="BF"/>
      <w:sz w:val="24"/>
      <w:szCs w:val="24"/>
      <w:lang w:val="en-GB"/>
    </w:rPr>
  </w:style>
  <w:style w:type="character" w:customStyle="1" w:styleId="Nadpis6Char">
    <w:name w:val="Nadpis 6 Char"/>
    <w:basedOn w:val="Standardnpsmoodstavce"/>
    <w:link w:val="Nadpis6"/>
    <w:semiHidden/>
    <w:rsid w:val="00E50531"/>
    <w:rPr>
      <w:rFonts w:asciiTheme="minorHAnsi" w:eastAsiaTheme="majorEastAsia" w:hAnsiTheme="minorHAnsi" w:cstheme="majorBidi"/>
      <w:i/>
      <w:iCs/>
      <w:color w:val="595959" w:themeColor="text1" w:themeTint="A6"/>
      <w:sz w:val="24"/>
      <w:szCs w:val="24"/>
      <w:lang w:val="en-GB"/>
    </w:rPr>
  </w:style>
  <w:style w:type="character" w:customStyle="1" w:styleId="Nadpis7Char">
    <w:name w:val="Nadpis 7 Char"/>
    <w:basedOn w:val="Standardnpsmoodstavce"/>
    <w:link w:val="Nadpis7"/>
    <w:semiHidden/>
    <w:rsid w:val="00E50531"/>
    <w:rPr>
      <w:rFonts w:asciiTheme="minorHAnsi" w:eastAsiaTheme="majorEastAsia" w:hAnsiTheme="minorHAnsi" w:cstheme="majorBidi"/>
      <w:color w:val="595959" w:themeColor="text1" w:themeTint="A6"/>
      <w:sz w:val="24"/>
      <w:szCs w:val="24"/>
      <w:lang w:val="en-GB"/>
    </w:rPr>
  </w:style>
  <w:style w:type="character" w:customStyle="1" w:styleId="Nadpis8Char">
    <w:name w:val="Nadpis 8 Char"/>
    <w:basedOn w:val="Standardnpsmoodstavce"/>
    <w:link w:val="Nadpis8"/>
    <w:semiHidden/>
    <w:rsid w:val="00E50531"/>
    <w:rPr>
      <w:rFonts w:asciiTheme="minorHAnsi" w:eastAsiaTheme="majorEastAsia" w:hAnsiTheme="minorHAnsi" w:cstheme="majorBidi"/>
      <w:i/>
      <w:iCs/>
      <w:color w:val="272727" w:themeColor="text1" w:themeTint="D8"/>
      <w:sz w:val="24"/>
      <w:szCs w:val="24"/>
      <w:lang w:val="en-GB"/>
    </w:rPr>
  </w:style>
  <w:style w:type="character" w:customStyle="1" w:styleId="Nadpis9Char">
    <w:name w:val="Nadpis 9 Char"/>
    <w:basedOn w:val="Standardnpsmoodstavce"/>
    <w:link w:val="Nadpis9"/>
    <w:semiHidden/>
    <w:rsid w:val="00E50531"/>
    <w:rPr>
      <w:rFonts w:asciiTheme="minorHAnsi" w:eastAsiaTheme="majorEastAsia" w:hAnsiTheme="minorHAnsi" w:cstheme="majorBidi"/>
      <w:color w:val="272727" w:themeColor="text1" w:themeTint="D8"/>
      <w:sz w:val="24"/>
      <w:szCs w:val="24"/>
      <w:lang w:val="en-GB"/>
    </w:rPr>
  </w:style>
  <w:style w:type="paragraph" w:styleId="Nzev">
    <w:name w:val="Title"/>
    <w:basedOn w:val="Normln"/>
    <w:next w:val="Normln"/>
    <w:link w:val="NzevChar"/>
    <w:qFormat/>
    <w:rsid w:val="00E50531"/>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rsid w:val="00E50531"/>
    <w:rPr>
      <w:rFonts w:asciiTheme="majorHAnsi" w:eastAsiaTheme="majorEastAsia" w:hAnsiTheme="majorHAnsi" w:cstheme="majorBidi"/>
      <w:spacing w:val="-10"/>
      <w:kern w:val="28"/>
      <w:sz w:val="56"/>
      <w:szCs w:val="56"/>
      <w:lang w:val="en-GB"/>
    </w:rPr>
  </w:style>
  <w:style w:type="paragraph" w:styleId="Podnadpis">
    <w:name w:val="Subtitle"/>
    <w:basedOn w:val="Normln"/>
    <w:next w:val="Normln"/>
    <w:link w:val="PodnadpisChar"/>
    <w:qFormat/>
    <w:rsid w:val="00E5053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odnadpisChar">
    <w:name w:val="Podnadpis Char"/>
    <w:basedOn w:val="Standardnpsmoodstavce"/>
    <w:link w:val="Podnadpis"/>
    <w:rsid w:val="00E50531"/>
    <w:rPr>
      <w:rFonts w:asciiTheme="minorHAnsi" w:eastAsiaTheme="majorEastAsia" w:hAnsiTheme="minorHAnsi" w:cstheme="majorBidi"/>
      <w:color w:val="595959" w:themeColor="text1" w:themeTint="A6"/>
      <w:spacing w:val="15"/>
      <w:sz w:val="28"/>
      <w:szCs w:val="28"/>
      <w:lang w:val="en-GB"/>
    </w:rPr>
  </w:style>
  <w:style w:type="paragraph" w:styleId="Citt">
    <w:name w:val="Quote"/>
    <w:basedOn w:val="Normln"/>
    <w:next w:val="Normln"/>
    <w:link w:val="CittChar"/>
    <w:uiPriority w:val="29"/>
    <w:qFormat/>
    <w:rsid w:val="00E50531"/>
    <w:pPr>
      <w:spacing w:before="160" w:after="160"/>
      <w:jc w:val="center"/>
    </w:pPr>
    <w:rPr>
      <w:i/>
      <w:iCs/>
      <w:color w:val="404040" w:themeColor="text1" w:themeTint="BF"/>
    </w:rPr>
  </w:style>
  <w:style w:type="character" w:customStyle="1" w:styleId="CittChar">
    <w:name w:val="Citát Char"/>
    <w:basedOn w:val="Standardnpsmoodstavce"/>
    <w:link w:val="Citt"/>
    <w:uiPriority w:val="29"/>
    <w:rsid w:val="00E50531"/>
    <w:rPr>
      <w:i/>
      <w:iCs/>
      <w:color w:val="404040" w:themeColor="text1" w:themeTint="BF"/>
      <w:sz w:val="24"/>
      <w:szCs w:val="24"/>
      <w:lang w:val="en-GB"/>
    </w:rPr>
  </w:style>
  <w:style w:type="paragraph" w:styleId="Odstavecseseznamem">
    <w:name w:val="List Paragraph"/>
    <w:basedOn w:val="Normln"/>
    <w:uiPriority w:val="34"/>
    <w:qFormat/>
    <w:rsid w:val="00E50531"/>
    <w:pPr>
      <w:ind w:left="720"/>
      <w:contextualSpacing/>
    </w:pPr>
  </w:style>
  <w:style w:type="character" w:styleId="Zdraznnintenzivn">
    <w:name w:val="Intense Emphasis"/>
    <w:basedOn w:val="Standardnpsmoodstavce"/>
    <w:uiPriority w:val="21"/>
    <w:qFormat/>
    <w:rsid w:val="00E50531"/>
    <w:rPr>
      <w:i/>
      <w:iCs/>
      <w:color w:val="365F91" w:themeColor="accent1" w:themeShade="BF"/>
    </w:rPr>
  </w:style>
  <w:style w:type="paragraph" w:styleId="Vrazncitt">
    <w:name w:val="Intense Quote"/>
    <w:basedOn w:val="Normln"/>
    <w:next w:val="Normln"/>
    <w:link w:val="VrazncittChar"/>
    <w:uiPriority w:val="30"/>
    <w:qFormat/>
    <w:rsid w:val="00E50531"/>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VrazncittChar">
    <w:name w:val="Výrazný citát Char"/>
    <w:basedOn w:val="Standardnpsmoodstavce"/>
    <w:link w:val="Vrazncitt"/>
    <w:uiPriority w:val="30"/>
    <w:rsid w:val="00E50531"/>
    <w:rPr>
      <w:i/>
      <w:iCs/>
      <w:color w:val="365F91" w:themeColor="accent1" w:themeShade="BF"/>
      <w:sz w:val="24"/>
      <w:szCs w:val="24"/>
      <w:lang w:val="en-GB"/>
    </w:rPr>
  </w:style>
  <w:style w:type="character" w:styleId="Odkazintenzivn">
    <w:name w:val="Intense Reference"/>
    <w:basedOn w:val="Standardnpsmoodstavce"/>
    <w:uiPriority w:val="32"/>
    <w:qFormat/>
    <w:rsid w:val="00E50531"/>
    <w:rPr>
      <w:b/>
      <w:bCs/>
      <w:smallCaps/>
      <w:color w:val="365F91" w:themeColor="accent1" w:themeShade="BF"/>
      <w:spacing w:val="5"/>
    </w:rPr>
  </w:style>
  <w:style w:type="paragraph" w:styleId="Zhlav">
    <w:name w:val="header"/>
    <w:basedOn w:val="Normln"/>
    <w:link w:val="ZhlavChar"/>
    <w:rsid w:val="00E50531"/>
    <w:pPr>
      <w:tabs>
        <w:tab w:val="center" w:pos="4536"/>
        <w:tab w:val="right" w:pos="9072"/>
      </w:tabs>
    </w:pPr>
  </w:style>
  <w:style w:type="character" w:customStyle="1" w:styleId="ZhlavChar">
    <w:name w:val="Záhlaví Char"/>
    <w:basedOn w:val="Standardnpsmoodstavce"/>
    <w:link w:val="Zhlav"/>
    <w:rsid w:val="00E50531"/>
    <w:rPr>
      <w:sz w:val="24"/>
      <w:szCs w:val="24"/>
      <w:lang w:val="en-GB"/>
    </w:rPr>
  </w:style>
  <w:style w:type="table" w:styleId="Mkatabulky">
    <w:name w:val="Table Grid"/>
    <w:basedOn w:val="Normlntabulka"/>
    <w:rsid w:val="008C49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675</Words>
  <Characters>3988</Characters>
  <Application>Microsoft Office Word</Application>
  <DocSecurity>0</DocSecurity>
  <Lines>33</Lines>
  <Paragraphs>9</Paragraphs>
  <ScaleCrop>false</ScaleCrop>
  <HeadingPairs>
    <vt:vector size="2" baseType="variant">
      <vt:variant>
        <vt:lpstr>Název</vt:lpstr>
      </vt:variant>
      <vt:variant>
        <vt:i4>1</vt:i4>
      </vt:variant>
    </vt:vector>
  </HeadingPairs>
  <TitlesOfParts>
    <vt:vector size="1" baseType="lpstr">
      <vt:lpstr/>
    </vt:vector>
  </TitlesOfParts>
  <Company>FNHK</Company>
  <LinksUpToDate>false</LinksUpToDate>
  <CharactersWithSpaces>4654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Jandová Miroslava</dc:creator>
  <cp:keywords/>
  <dc:description/>
  <cp:lastModifiedBy>Jandová Miroslava</cp:lastModifiedBy>
  <cp:revision>4</cp:revision>
  <dcterms:created xsi:type="dcterms:W3CDTF">2026-05-07T05:53:00Z</dcterms:created>
  <dcterms:modified xsi:type="dcterms:W3CDTF">2026-05-07T06:03:00Z</dcterms:modified>
</cp:coreProperties>
</file>